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13" w:rsidRPr="00AE5013" w:rsidRDefault="00976392" w:rsidP="00AE5013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26302C" wp14:editId="0012BCAA">
            <wp:simplePos x="0" y="0"/>
            <wp:positionH relativeFrom="column">
              <wp:posOffset>-449580</wp:posOffset>
            </wp:positionH>
            <wp:positionV relativeFrom="paragraph">
              <wp:posOffset>-121285</wp:posOffset>
            </wp:positionV>
            <wp:extent cx="1815465" cy="2573020"/>
            <wp:effectExtent l="0" t="0" r="0" b="0"/>
            <wp:wrapSquare wrapText="bothSides"/>
            <wp:docPr id="2" name="Рисунок 2" descr="C:\Users\lazer10\Desktop\cad6469354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er10\Desktop\cad64693541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8"/>
                    <a:stretch/>
                  </pic:blipFill>
                  <pic:spPr bwMode="auto">
                    <a:xfrm>
                      <a:off x="0" y="0"/>
                      <a:ext cx="181546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013" w:rsidRPr="00AE5013">
        <w:rPr>
          <w:b/>
          <w:color w:val="FF0000"/>
          <w:sz w:val="28"/>
          <w:szCs w:val="28"/>
        </w:rPr>
        <w:t>Родителям о заболевании</w:t>
      </w:r>
    </w:p>
    <w:p w:rsidR="009850D1" w:rsidRDefault="009850D1" w:rsidP="00AE5013">
      <w:pPr>
        <w:pStyle w:val="a3"/>
        <w:jc w:val="both"/>
      </w:pPr>
      <w:r>
        <w:t xml:space="preserve">Туберкулез является чрезвычайно опасным заболеванием, которое раньше считалось неизлечимым и ежегодно уносило жизни миллионов людей. В настоящее время в связи с введением обязательной </w:t>
      </w:r>
      <w:proofErr w:type="spellStart"/>
      <w:r>
        <w:t>вакционопрофилактики</w:t>
      </w:r>
      <w:proofErr w:type="spellEnd"/>
      <w:r>
        <w:t xml:space="preserve">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 туберкулеза более 20 тысяч людей в год. Именно поэтому так важно соблюдать все рекомендации врачей, касающиеся профилактики </w:t>
      </w:r>
      <w:proofErr w:type="gramStart"/>
      <w:r>
        <w:t>туберкулеза</w:t>
      </w:r>
      <w:proofErr w:type="gramEnd"/>
      <w:r>
        <w:t xml:space="preserve"> как в детском, так и в</w:t>
      </w:r>
      <w:bookmarkStart w:id="0" w:name="_GoBack"/>
      <w:bookmarkEnd w:id="0"/>
      <w:r>
        <w:t>о взрослом возрасте.</w:t>
      </w:r>
    </w:p>
    <w:p w:rsidR="009850D1" w:rsidRPr="00AE5013" w:rsidRDefault="009850D1" w:rsidP="00AE5013">
      <w:pPr>
        <w:pStyle w:val="a3"/>
        <w:jc w:val="center"/>
        <w:rPr>
          <w:color w:val="FF0000"/>
          <w:u w:val="single"/>
        </w:rPr>
      </w:pPr>
      <w:r w:rsidRPr="00AE5013">
        <w:rPr>
          <w:rStyle w:val="a4"/>
          <w:color w:val="FF0000"/>
          <w:u w:val="single"/>
        </w:rPr>
        <w:t>Профилактика туберкулеза в детском возрасте</w:t>
      </w:r>
    </w:p>
    <w:p w:rsidR="009850D1" w:rsidRDefault="009850D1" w:rsidP="00AE5013">
      <w:pPr>
        <w:pStyle w:val="a3"/>
        <w:spacing w:before="0" w:beforeAutospacing="0" w:after="0" w:afterAutospacing="0"/>
        <w:jc w:val="both"/>
      </w:pPr>
      <w:r>
        <w:t xml:space="preserve"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- вакцинация БЦЖ и </w:t>
      </w:r>
      <w:proofErr w:type="spellStart"/>
      <w:r>
        <w:t>химиопрофилактика</w:t>
      </w:r>
      <w:proofErr w:type="spellEnd"/>
      <w:r>
        <w:t>.</w:t>
      </w:r>
    </w:p>
    <w:p w:rsidR="009850D1" w:rsidRDefault="009850D1" w:rsidP="00AE5013">
      <w:pPr>
        <w:pStyle w:val="a3"/>
        <w:spacing w:before="0" w:beforeAutospacing="0" w:after="0" w:afterAutospacing="0"/>
        <w:jc w:val="both"/>
      </w:pPr>
      <w:r>
        <w:t xml:space="preserve">В соответствии с Национальным календарём профилактических прививок вакцинацию проводят в роддоме при отсутствии противопоказаний </w:t>
      </w:r>
      <w:proofErr w:type="gramStart"/>
      <w:r>
        <w:t>в первые</w:t>
      </w:r>
      <w:proofErr w:type="gramEnd"/>
      <w:r>
        <w:t xml:space="preserve"> 3-7 дней жизни ребенка. Вакцина 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 педиатром.</w:t>
      </w:r>
    </w:p>
    <w:p w:rsidR="009850D1" w:rsidRDefault="009850D1" w:rsidP="00AE5013">
      <w:pPr>
        <w:pStyle w:val="a3"/>
        <w:spacing w:before="0" w:beforeAutospacing="0" w:after="0" w:afterAutospacing="0"/>
        <w:jc w:val="both"/>
      </w:pPr>
      <w:r>
        <w:t xml:space="preserve">Вакцина БЦЖ вводится </w:t>
      </w:r>
      <w:proofErr w:type="spellStart"/>
      <w:r>
        <w:t>внутрикожно</w:t>
      </w:r>
      <w:proofErr w:type="spellEnd"/>
      <w: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>
        <w:t>генерализованных</w:t>
      </w:r>
      <w:proofErr w:type="spellEnd"/>
      <w:r>
        <w:t xml:space="preserve"> форм туберкулёза. </w:t>
      </w:r>
      <w:proofErr w:type="gramStart"/>
      <w:r>
        <w:t>Это означает, что привитой ребенок с хорошим поствакцинальным иммунитетом при встрече с микобактериями либо не инфицируется вовсе, либо перенесет инфекцию в легкой форме.</w:t>
      </w:r>
      <w:proofErr w:type="gramEnd"/>
      <w:r>
        <w:t xml:space="preserve"> Теоретически, родители вправе отказаться от проведения вакцинации БЦЖ своему ребенку. Однако, принимая такое решение, необходимо помнить, что от туберкулеза не застрахован никто, особенно ребенок. В силу возрастных особенностей дети в гораздо большей степени подвержены заболеванию туберкулезом при первичном </w:t>
      </w:r>
      <w:proofErr w:type="gramStart"/>
      <w:r>
        <w:t>инфицировании</w:t>
      </w:r>
      <w:proofErr w:type="gramEnd"/>
      <w:r>
        <w:t xml:space="preserve"> чем взрослые.</w:t>
      </w:r>
    </w:p>
    <w:p w:rsidR="009850D1" w:rsidRDefault="009850D1" w:rsidP="00AE5013">
      <w:pPr>
        <w:pStyle w:val="a3"/>
        <w:jc w:val="both"/>
      </w:pPr>
      <w:r>
        <w:t xml:space="preserve">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 После введения препарата в коже возникает специфическое воспаление, вызванное инфильтрацией кожи Т-лимфоцитами - специфическими клетками крови, ответственными за клеточный иммунитет. Если организм к моменту постановки пробы уже «познакомился» с  микобактерией туберкулеза, то воспалительные явления  в месте введения будут интенсивнее, и реакция Манту будет оценена врачом как положительная. Однако следует понимать, что такая положительная реакция может быть проявлением как </w:t>
      </w:r>
      <w:proofErr w:type="spellStart"/>
      <w:r>
        <w:t>нфекционной</w:t>
      </w:r>
      <w:proofErr w:type="spellEnd"/>
      <w:r>
        <w:t xml:space="preserve"> аллергии, так и поствакцинальной. После вакцинации БЦЖ в течение последующих 5-7 лет в норме реакция Манту может быть положительной, что отражает </w:t>
      </w:r>
      <w:r>
        <w:lastRenderedPageBreak/>
        <w:t xml:space="preserve">наличие хорошего поствакцинального иммунитета. По мере увеличения сроков после прививки отмечается снижение чувствительности к туберкулину вплоть до ее угасания. Существуют строгие критерии, по которым врач может отличить первичное инфицирование от поствакцинальной аллергии. При подозрении на инфицирование микобактериями ребенка направляют в туберкулезный диспансер, где проводят дополнительные обследования и в случае подтверждения инфицирования назначают профилактическое лечение. Дело в том, что инфицирование микобактериями далеко не во всех случаях означает заболевание. Практически каждый человек к зрелому возрасту инфицирован микобактерией и имеет к ней иммунитет, однако туберкулезом болели лишь немногие. Хороший иммунитет позволяет ограничить инфекцию и не допустить развитие заболевания. Напротив, в условиях ослабленного организма, тяжелых заболеваний, </w:t>
      </w:r>
      <w:proofErr w:type="spellStart"/>
      <w:r>
        <w:t>иммунодефицитных</w:t>
      </w:r>
      <w:proofErr w:type="spellEnd"/>
      <w:r>
        <w:t xml:space="preserve"> состояний при инфицировании микобактериями развивается туберкулез. Первичное инфицирование в детском возрасте более вероятно может привести к туберкулезу. Чтобы помочь их организму справиться с инфекцией и не допустить развитие </w:t>
      </w:r>
      <w:proofErr w:type="spellStart"/>
      <w:r>
        <w:t>заболевани</w:t>
      </w:r>
      <w:proofErr w:type="spellEnd"/>
      <w:r>
        <w:t xml:space="preserve"> &gt;при обнаружении первичного инфицирования, ребенку назначают курс профилактического лечения одним или двумя химиопрепаратами. Через 1 год при отсутствии признаков туберкулеза ребенок снимается с учета фтизиатра. </w:t>
      </w:r>
      <w:r>
        <w:br/>
        <w:t>Иммунитет, приобретенный после прививки БЦЖ, сохраняется в среднем 5 лет. Для поддержания приобретенного иммунитета повторные вакцинации (ревакцинации) проводятся в настоящее время в 7 и 14 лет.</w:t>
      </w:r>
    </w:p>
    <w:p w:rsidR="009850D1" w:rsidRPr="00AE5013" w:rsidRDefault="00AE5013" w:rsidP="00AE5013">
      <w:pPr>
        <w:pStyle w:val="a3"/>
        <w:spacing w:before="0" w:beforeAutospacing="0" w:after="0" w:afterAutospacing="0"/>
        <w:jc w:val="center"/>
        <w:rPr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BD499D" wp14:editId="65BDE8DF">
            <wp:simplePos x="0" y="0"/>
            <wp:positionH relativeFrom="column">
              <wp:posOffset>3723005</wp:posOffset>
            </wp:positionH>
            <wp:positionV relativeFrom="paragraph">
              <wp:posOffset>-2232660</wp:posOffset>
            </wp:positionV>
            <wp:extent cx="2263775" cy="1003935"/>
            <wp:effectExtent l="0" t="0" r="3175" b="5715"/>
            <wp:wrapSquare wrapText="bothSides"/>
            <wp:docPr id="1" name="Рисунок 1" descr="http://www.school5.kaluga.ru/images/news/t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5.kaluga.ru/images/news/t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D1" w:rsidRPr="00AE5013">
        <w:rPr>
          <w:rStyle w:val="a4"/>
          <w:color w:val="FF0000"/>
          <w:u w:val="single"/>
        </w:rPr>
        <w:t>Профилактика туберкулеза у взрослых</w:t>
      </w:r>
    </w:p>
    <w:p w:rsidR="009850D1" w:rsidRDefault="009850D1" w:rsidP="00AE5013">
      <w:pPr>
        <w:pStyle w:val="a3"/>
        <w:spacing w:before="0" w:beforeAutospacing="0" w:after="0" w:afterAutospacing="0"/>
        <w:jc w:val="both"/>
      </w:pPr>
      <w:r>
        <w:t xml:space="preserve">Считается, что туберкулез — болезнь людей низкого достатка. Однако важно знать, что, в связи с неблагоприятной эпидемиологической ситуацией в нашей стране и в мире, с этой болезнью может встретиться любой человек, независимо от уровня его достатка. К факторам риска развития туберкулеза относят: недавнее инфицирование, сахарный диабет, терапию </w:t>
      </w:r>
      <w:proofErr w:type="spellStart"/>
      <w:r>
        <w:t>иммуносупрессивными</w:t>
      </w:r>
      <w:proofErr w:type="spellEnd"/>
      <w:r>
        <w:t xml:space="preserve"> препаратами, ВИЧ-инфицированность, злоупотребление наркотиками, алкоголем, табаком, плохое питание, большую скученность населения и многократный контакт с болеющими людьми. По статистике, в настоящее время наблюдается рост заболеваемости туберкулезом среди обеспеченных слоев общества. Более подвержены туберкулезу пожилые люди.</w:t>
      </w:r>
    </w:p>
    <w:p w:rsidR="009850D1" w:rsidRDefault="009850D1" w:rsidP="00AE5013">
      <w:pPr>
        <w:pStyle w:val="a3"/>
        <w:spacing w:before="0" w:beforeAutospacing="0" w:after="0" w:afterAutospacing="0"/>
        <w:jc w:val="both"/>
      </w:pPr>
      <w: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</w:t>
      </w:r>
      <w:r w:rsidR="00AE5013">
        <w:t>и к различным группам риска). </w:t>
      </w:r>
    </w:p>
    <w:p w:rsidR="009850D1" w:rsidRDefault="009850D1" w:rsidP="00AE5013">
      <w:pPr>
        <w:pStyle w:val="a3"/>
        <w:spacing w:before="0" w:beforeAutospacing="0" w:after="0" w:afterAutospacing="0"/>
      </w:pPr>
      <w:r>
        <w:t xml:space="preserve">К сожалению, большинство симптомов туберкулеза </w:t>
      </w:r>
      <w:proofErr w:type="gramStart"/>
      <w:r>
        <w:t>неспецифичны</w:t>
      </w:r>
      <w:proofErr w:type="gramEnd"/>
      <w:r>
        <w:t>. Заподозрить течение туберкулеза можно пр</w:t>
      </w:r>
      <w:r w:rsidR="00AE5013">
        <w:t>и наличии следующих симптомов:</w:t>
      </w:r>
    </w:p>
    <w:p w:rsidR="009850D1" w:rsidRDefault="009850D1" w:rsidP="00AE5013">
      <w:pPr>
        <w:pStyle w:val="a3"/>
        <w:spacing w:before="0" w:beforeAutospacing="0" w:after="0" w:afterAutospacing="0"/>
      </w:pPr>
      <w:r>
        <w:t>- кашель или покашливание с выделением мокроты, возможно с кровью;</w:t>
      </w:r>
      <w:r>
        <w:br/>
        <w:t>- быстрая утомляемость и появление слабости;</w:t>
      </w:r>
      <w:r>
        <w:br/>
        <w:t>- снижение или отсутствие аппетита, потеря в весе;</w:t>
      </w:r>
      <w:r>
        <w:br/>
        <w:t>- повышенная потливость, особенно по ночам;</w:t>
      </w:r>
      <w:r w:rsidR="00AE5013" w:rsidRPr="00AE5013">
        <w:rPr>
          <w:noProof/>
        </w:rPr>
        <w:t xml:space="preserve"> </w:t>
      </w:r>
      <w:r>
        <w:br/>
        <w:t>- незначительное повышение температуры до 37-37,5 градусов.</w:t>
      </w:r>
    </w:p>
    <w:p w:rsidR="009850D1" w:rsidRDefault="009850D1" w:rsidP="00AE5013">
      <w:pPr>
        <w:pStyle w:val="a3"/>
        <w:spacing w:before="0" w:beforeAutospacing="0" w:after="0" w:afterAutospacing="0"/>
      </w:pPr>
      <w:r>
        <w:t>При сохранении хотя бы одного из перечисленных выше симптомов в течение трёх недель необходимо срочно обратиться к терапевту.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p w:rsidR="00AE5013" w:rsidRDefault="00AE5013" w:rsidP="00AE501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9850D1" w:rsidRPr="009850D1" w:rsidRDefault="00AE5013" w:rsidP="00AE501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</w:t>
      </w:r>
      <w:r w:rsidR="009850D1" w:rsidRPr="009850D1">
        <w:rPr>
          <w:b/>
          <w:bCs/>
          <w:sz w:val="36"/>
          <w:szCs w:val="36"/>
        </w:rPr>
        <w:t>уберкулез - это серьезно!</w:t>
      </w:r>
    </w:p>
    <w:p w:rsidR="00976392" w:rsidRDefault="009850D1" w:rsidP="00AE5013">
      <w:r w:rsidRPr="009850D1">
        <w:br/>
      </w:r>
      <w:r w:rsidRPr="00AE5013">
        <w:rPr>
          <w:b/>
          <w:bCs/>
          <w:color w:val="FF0000"/>
        </w:rPr>
        <w:t>О туберкулезе</w:t>
      </w:r>
      <w:r w:rsidRPr="009850D1">
        <w:br/>
        <w:t xml:space="preserve">Туберкулез - это хроническая бактериальная инфекция, которая, как никакая другая, вызывает наибольшее число смертей по всему миру. Всемирная организация здравоохранения настойчиво предупреждает о возможности пандемии этой инфекции. Ежегодно 24 марта отмечается Всемирный день борьбы с туберкулезом. Чаще всего инфекция передается при разговоре, кашле, чихании, пении, смехе. </w:t>
      </w:r>
      <w:proofErr w:type="gramStart"/>
      <w:r w:rsidRPr="009850D1">
        <w:t>Во внешней среде МБТ могут оставаться жизнеспособными до полугода, а в составе мельчайших частиц пыли на различных предметах (мебель, книги, посуда, по</w:t>
      </w:r>
      <w:r w:rsidRPr="009850D1">
        <w:softHyphen/>
        <w:t>стельное белье, полотенца, пол, стены и пр.) они могут сохранять свои свойства в течение нескольких недель и даже месяцев, до нескольких месяцев сохраняются в молочных продуктах, полученных от больных туберкулезом коров и не прошедших обработку.</w:t>
      </w:r>
      <w:proofErr w:type="gramEnd"/>
      <w:r w:rsidRPr="009850D1">
        <w:t xml:space="preserve"> В частности, люди, находящиеся в контакте с больными в течение 8 часов на протяжении полугода (работа, школа и т.д.) обладают 50% вероятностью заражения.</w:t>
      </w:r>
      <w:r w:rsidRPr="009850D1">
        <w:br/>
      </w:r>
      <w:r w:rsidRPr="009850D1">
        <w:br/>
      </w:r>
      <w:r w:rsidRPr="00AE5013">
        <w:rPr>
          <w:b/>
          <w:bCs/>
          <w:color w:val="FF0000"/>
          <w:u w:val="single"/>
        </w:rPr>
        <w:t>Опасные случаи</w:t>
      </w:r>
      <w:r w:rsidRPr="009850D1">
        <w:br/>
        <w:t xml:space="preserve">Серьезные опасения врачей вызывают участившиеся в последнее время случаи устойчивости микобактерий туберкулеза к лекарственным средствам. Число случаев выделения у больных лекарственно-устойчивых микобактерий бактерий постоянно растет. Причиной этого, с одной стороны, является некорректный и неполный курс приема лекарств пациентами. Такими "нарушителями" являются лица с низким социальным статусом (бездомные, наркоманы и т.п.), которые, отмечая временное улучшение после приема лекарств, прекращают их пить. С другой стороны, все чаще регистрируются случаи "первичной" лекарственной устойчивости, когда у больного туберкулезом уже при выявлении его в лечебном учреждении обнаруживаются устойчивые формы микобактерий. </w:t>
      </w:r>
      <w:r w:rsidRPr="009850D1">
        <w:br/>
      </w:r>
      <w:r w:rsidRPr="009850D1">
        <w:br/>
      </w:r>
      <w:r w:rsidRPr="00AE5013">
        <w:rPr>
          <w:b/>
          <w:bCs/>
          <w:color w:val="FF0000"/>
          <w:u w:val="single"/>
        </w:rPr>
        <w:t>Позднее выявление</w:t>
      </w:r>
      <w:proofErr w:type="gramStart"/>
      <w:r w:rsidRPr="009850D1">
        <w:br/>
        <w:t>В</w:t>
      </w:r>
      <w:proofErr w:type="gramEnd"/>
      <w:r w:rsidRPr="009850D1">
        <w:t>следствие позднего</w:t>
      </w:r>
      <w:r w:rsidRPr="00AE5013">
        <w:t xml:space="preserve"> </w:t>
      </w:r>
      <w:hyperlink r:id="rId7" w:history="1">
        <w:r w:rsidRPr="00AE5013">
          <w:t>выявления туберкулеза</w:t>
        </w:r>
      </w:hyperlink>
      <w:r w:rsidRPr="009850D1">
        <w:t>, его лечение оказывается часто неэффективным и ведет к смертельному исходу</w:t>
      </w:r>
      <w:r w:rsidRPr="009850D1">
        <w:br/>
      </w:r>
      <w:r w:rsidRPr="009850D1">
        <w:br/>
      </w:r>
      <w:r w:rsidRPr="00AE5013">
        <w:rPr>
          <w:b/>
          <w:bCs/>
          <w:color w:val="FF0000"/>
          <w:u w:val="single"/>
        </w:rPr>
        <w:t>Залог успешного лечения</w:t>
      </w:r>
      <w:r w:rsidRPr="009850D1">
        <w:br/>
        <w:t xml:space="preserve">Выявление туберкулеза на ранних стадиях является залогом успешного лечения. Решающее значение в диагностике туберкулеза имеет флюорографическое (рентгенологическое) обследование легких у взрослых и </w:t>
      </w:r>
      <w:proofErr w:type="spellStart"/>
      <w:r w:rsidRPr="009850D1">
        <w:t>туберкулинодиагностика</w:t>
      </w:r>
      <w:proofErr w:type="spellEnd"/>
      <w:r w:rsidRPr="009850D1">
        <w:t xml:space="preserve"> (про</w:t>
      </w:r>
      <w:r w:rsidR="00AE5013">
        <w:t xml:space="preserve">ще говоря, проба Манту) детей. </w:t>
      </w:r>
      <w:r w:rsidRPr="009850D1">
        <w:br/>
        <w:t xml:space="preserve">Флюорография регистрирует наличие или отсутствие заболевания. Туберкулез в отличие от бронхита или пневмонии </w:t>
      </w:r>
      <w:proofErr w:type="gramStart"/>
      <w:r w:rsidRPr="009850D1">
        <w:t>в начале</w:t>
      </w:r>
      <w:proofErr w:type="gramEnd"/>
      <w:r w:rsidRPr="009850D1">
        <w:t xml:space="preserve"> ничем не проявляется. Если симптомы проявляются, то нередко это свидетельствует о развитом, а в ряде случаев о далеко зашедшем заболевании. Кашель, кровохарканье, одышка – это симптомы патологии, которые уже сопутствуют разрушительному процессу в легких, а вот очаговые, ранние симптомы можно выявить только при помощи флюорографического исследования. Есть контингент людей, которые должны проходить флюорографию ежегодно – это достаточно широкий круг лиц, начиная от работников детских домов и заканчивая проводниками поездов, обязательным является обследование и для лиц при размещении в общежития, при поступлении в учебные заведения, то есть там, где человек идет в коллектив. </w:t>
      </w:r>
      <w:r w:rsidRPr="009850D1">
        <w:rPr>
          <w:b/>
          <w:bCs/>
        </w:rPr>
        <w:t xml:space="preserve">Все остальные граждане обязаны проходить флюорографию раз в два года, начиная с 17 </w:t>
      </w:r>
      <w:r w:rsidRPr="009850D1">
        <w:rPr>
          <w:b/>
          <w:bCs/>
        </w:rPr>
        <w:lastRenderedPageBreak/>
        <w:t>лет.</w:t>
      </w:r>
      <w:r w:rsidRPr="009850D1">
        <w:br/>
      </w:r>
    </w:p>
    <w:p w:rsidR="001F2EC4" w:rsidRDefault="009850D1" w:rsidP="00AE5013">
      <w:r w:rsidRPr="009850D1">
        <w:br/>
      </w:r>
      <w:r w:rsidRPr="00AE5013">
        <w:rPr>
          <w:bCs/>
          <w:color w:val="FF0000"/>
          <w:u w:val="single"/>
        </w:rPr>
        <w:t>Факторы, способствующие заболеванию туберкулезом:</w:t>
      </w:r>
      <w:r w:rsidRPr="009850D1">
        <w:br/>
      </w:r>
      <w:r w:rsidRPr="009850D1">
        <w:rPr>
          <w:b/>
          <w:bCs/>
        </w:rPr>
        <w:t>- наличие контакта с больным туберкулезом людьми или животными;</w:t>
      </w:r>
      <w:r w:rsidRPr="009850D1">
        <w:br/>
      </w:r>
      <w:r w:rsidRPr="009850D1">
        <w:rPr>
          <w:b/>
          <w:bCs/>
        </w:rPr>
        <w:t xml:space="preserve">- наличие социальной </w:t>
      </w:r>
      <w:proofErr w:type="spellStart"/>
      <w:r w:rsidRPr="009850D1">
        <w:rPr>
          <w:b/>
          <w:bCs/>
        </w:rPr>
        <w:t>дезадаптации</w:t>
      </w:r>
      <w:proofErr w:type="spellEnd"/>
      <w:r w:rsidRPr="009850D1">
        <w:rPr>
          <w:b/>
          <w:bCs/>
        </w:rPr>
        <w:t>;</w:t>
      </w:r>
      <w:r w:rsidRPr="009850D1">
        <w:br/>
      </w:r>
      <w:r w:rsidRPr="009850D1">
        <w:rPr>
          <w:b/>
          <w:bCs/>
        </w:rPr>
        <w:t>- неудовлетворительные условия труда и быта;</w:t>
      </w:r>
      <w:r w:rsidRPr="009850D1">
        <w:br/>
      </w:r>
      <w:r w:rsidRPr="009850D1">
        <w:rPr>
          <w:b/>
          <w:bCs/>
        </w:rPr>
        <w:t>- неполноценное питание;</w:t>
      </w:r>
      <w:r w:rsidRPr="009850D1">
        <w:br/>
      </w:r>
      <w:r w:rsidRPr="009850D1">
        <w:rPr>
          <w:b/>
          <w:bCs/>
        </w:rPr>
        <w:t xml:space="preserve">- алкоголизм, </w:t>
      </w:r>
      <w:proofErr w:type="spellStart"/>
      <w:r w:rsidRPr="009850D1">
        <w:rPr>
          <w:b/>
          <w:bCs/>
        </w:rPr>
        <w:t>табакокурение</w:t>
      </w:r>
      <w:proofErr w:type="spellEnd"/>
      <w:r w:rsidRPr="009850D1">
        <w:rPr>
          <w:b/>
          <w:bCs/>
        </w:rPr>
        <w:t>;</w:t>
      </w:r>
      <w:proofErr w:type="gramStart"/>
      <w:r w:rsidRPr="009850D1">
        <w:br/>
      </w:r>
      <w:r w:rsidRPr="009850D1">
        <w:rPr>
          <w:b/>
          <w:bCs/>
        </w:rPr>
        <w:t>-</w:t>
      </w:r>
      <w:proofErr w:type="gramEnd"/>
      <w:r w:rsidRPr="009850D1">
        <w:rPr>
          <w:b/>
          <w:bCs/>
        </w:rPr>
        <w:t>наркомания;</w:t>
      </w:r>
      <w:r w:rsidRPr="009850D1">
        <w:br/>
      </w:r>
      <w:r w:rsidRPr="009850D1">
        <w:br/>
      </w:r>
      <w:r w:rsidRPr="009850D1">
        <w:rPr>
          <w:b/>
          <w:bCs/>
        </w:rPr>
        <w:t>- ВИЧ- инфицированность</w:t>
      </w:r>
      <w:r w:rsidRPr="009850D1">
        <w:br/>
      </w:r>
      <w:r w:rsidRPr="009850D1">
        <w:rPr>
          <w:b/>
          <w:bCs/>
        </w:rPr>
        <w:t xml:space="preserve">- наличие сопутствующих заболеваний (сахарный диабет, язвенная болезнь желудка и 12-ти перстной кишки, хронические неспецифические болезни легких, </w:t>
      </w:r>
      <w:proofErr w:type="spellStart"/>
      <w:r w:rsidRPr="009850D1">
        <w:rPr>
          <w:b/>
          <w:bCs/>
        </w:rPr>
        <w:t>иммунодефицитные</w:t>
      </w:r>
      <w:proofErr w:type="spellEnd"/>
      <w:r w:rsidRPr="009850D1">
        <w:rPr>
          <w:b/>
          <w:bCs/>
        </w:rPr>
        <w:t xml:space="preserve"> состояния).</w:t>
      </w:r>
      <w:r w:rsidRPr="009850D1">
        <w:br/>
      </w:r>
      <w:r w:rsidRPr="009850D1">
        <w:br/>
      </w:r>
      <w:r w:rsidRPr="00AE5013">
        <w:rPr>
          <w:b/>
          <w:bCs/>
          <w:color w:val="FF0000"/>
          <w:u w:val="single"/>
        </w:rPr>
        <w:t>Признаки туберкулеза:</w:t>
      </w:r>
      <w:r w:rsidRPr="009850D1">
        <w:br/>
      </w:r>
      <w:r w:rsidRPr="009850D1">
        <w:br/>
      </w:r>
      <w:proofErr w:type="gramStart"/>
      <w:r w:rsidRPr="009850D1">
        <w:t>Туберкулез может начинаться достаточно быстро, а может протекать, совершенно не влияя на самочувствие больного, однако в большинстве случаев он развивается постепенно и для него характерны следующ</w:t>
      </w:r>
      <w:r w:rsidR="00AE5013">
        <w:t xml:space="preserve">ие проявления: </w:t>
      </w:r>
      <w:r w:rsidRPr="009850D1">
        <w:br/>
        <w:t>- быстрая утомляемость и появление общей слаб</w:t>
      </w:r>
      <w:r w:rsidR="00AE5013">
        <w:t>ости особенно в вечернее время;</w:t>
      </w:r>
      <w:r w:rsidRPr="009850D1">
        <w:br/>
        <w:t>- сн</w:t>
      </w:r>
      <w:r w:rsidR="00AE5013">
        <w:t>ижение или отсутствие аппетита;</w:t>
      </w:r>
      <w:r w:rsidRPr="009850D1">
        <w:br/>
        <w:t xml:space="preserve">- повышенная потливость особенно </w:t>
      </w:r>
      <w:r w:rsidR="00AE5013">
        <w:t>в ночное время;</w:t>
      </w:r>
      <w:r w:rsidR="00AE5013">
        <w:br/>
        <w:t>- потеря веса;</w:t>
      </w:r>
      <w:r w:rsidRPr="009850D1">
        <w:br/>
        <w:t>- незначитель</w:t>
      </w:r>
      <w:r w:rsidR="00AE5013">
        <w:t>ное повышение температуры тела;</w:t>
      </w:r>
      <w:proofErr w:type="gramEnd"/>
      <w:r w:rsidRPr="009850D1">
        <w:br/>
        <w:t xml:space="preserve">- повышение одышки при </w:t>
      </w:r>
      <w:r w:rsidR="00AE5013">
        <w:t>небольших физических нагрузках;</w:t>
      </w:r>
      <w:r w:rsidRPr="009850D1">
        <w:br/>
        <w:t xml:space="preserve">- кашель или покашливание с выделением мокроты, слизистой или </w:t>
      </w:r>
      <w:proofErr w:type="spellStart"/>
      <w:proofErr w:type="gramStart"/>
      <w:r w:rsidRPr="009850D1">
        <w:t>слизисто</w:t>
      </w:r>
      <w:proofErr w:type="spellEnd"/>
      <w:r w:rsidRPr="009850D1">
        <w:t>-гнойной</w:t>
      </w:r>
      <w:proofErr w:type="gramEnd"/>
      <w:r w:rsidRPr="009850D1">
        <w:t xml:space="preserve"> как правило, в незначительном количестве, возможно с кровью.</w:t>
      </w:r>
      <w:r w:rsidRPr="009850D1">
        <w:br/>
      </w:r>
      <w:r w:rsidRPr="009850D1">
        <w:br/>
      </w:r>
      <w:r w:rsidRPr="009850D1">
        <w:rPr>
          <w:u w:val="single"/>
        </w:rPr>
        <w:t>При появлении этих признаков у Вас или у Ваших знакомых необходимо немедленно обратиться к врачу!</w:t>
      </w:r>
      <w:r w:rsidRPr="009850D1">
        <w:rPr>
          <w:b/>
          <w:bCs/>
        </w:rPr>
        <w:br/>
        <w:t>Следует запомнить, что уклонение от обследования приводит к заражению окружающих, выявлению уже тяжелых форм заболевания, которые лечатся годами и могут заканчиваться инвалидностью и даже смертью, тогда как своевременно выявленный туберкулез может быть успешно излечен.</w:t>
      </w:r>
    </w:p>
    <w:sectPr w:rsidR="001F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D1"/>
    <w:rsid w:val="001F2EC4"/>
    <w:rsid w:val="006A0A70"/>
    <w:rsid w:val="00976392"/>
    <w:rsid w:val="009850D1"/>
    <w:rsid w:val="00A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0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50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5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01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0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50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5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0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d-om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1</cp:revision>
  <dcterms:created xsi:type="dcterms:W3CDTF">2014-03-17T12:22:00Z</dcterms:created>
  <dcterms:modified xsi:type="dcterms:W3CDTF">2014-03-17T12:44:00Z</dcterms:modified>
</cp:coreProperties>
</file>